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67"/>
        <w:gridCol w:w="6072"/>
      </w:tblGrid>
      <w:tr w:rsidR="00EE2300" w:rsidRPr="000068BD" w:rsidTr="00C316F6">
        <w:trPr>
          <w:cantSplit/>
          <w:jc w:val="center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:rsidR="00EE2300" w:rsidRDefault="009B5880" w:rsidP="00781242">
            <w:pPr>
              <w:spacing w:before="20" w:after="2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9B5880">
              <w:rPr>
                <w:rFonts w:eastAsia="Calibri"/>
                <w:noProof/>
                <w:szCs w:val="22"/>
              </w:rPr>
              <w:drawing>
                <wp:inline distT="0" distB="0" distL="0" distR="0" wp14:anchorId="3AAB5798" wp14:editId="5A4C395C">
                  <wp:extent cx="1788390" cy="792000"/>
                  <wp:effectExtent l="0" t="0" r="2540" b="8255"/>
                  <wp:docPr id="2" name="Kép 2" descr="C:\Users\Eduardo\Desktop\FCL HSK 202301\ÉKM_logo_csak cí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\Desktop\FCL HSK 202301\ÉKM_logo_csak cí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39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880" w:rsidRPr="009B5880" w:rsidRDefault="009B5880" w:rsidP="009B5880">
            <w:pPr>
              <w:spacing w:before="0" w:after="0" w:line="240" w:lineRule="auto"/>
              <w:jc w:val="center"/>
              <w:rPr>
                <w:rFonts w:eastAsia="Calibri"/>
                <w:smallCaps/>
                <w:color w:val="404040"/>
                <w:sz w:val="28"/>
                <w:szCs w:val="28"/>
                <w:lang w:eastAsia="en-US"/>
              </w:rPr>
            </w:pPr>
            <w:proofErr w:type="spellStart"/>
            <w:r w:rsidRPr="009B5880">
              <w:rPr>
                <w:rFonts w:eastAsia="Calibri"/>
                <w:smallCaps/>
                <w:color w:val="404040"/>
                <w:sz w:val="28"/>
                <w:szCs w:val="28"/>
                <w:lang w:eastAsia="en-US"/>
              </w:rPr>
              <w:t>Ministry</w:t>
            </w:r>
            <w:proofErr w:type="spellEnd"/>
            <w:r w:rsidRPr="009B5880">
              <w:rPr>
                <w:rFonts w:eastAsia="Calibri"/>
                <w:smallCaps/>
                <w:color w:val="404040"/>
                <w:sz w:val="28"/>
                <w:szCs w:val="28"/>
                <w:lang w:eastAsia="en-US"/>
              </w:rPr>
              <w:t xml:space="preserve"> of</w:t>
            </w:r>
          </w:p>
          <w:p w:rsidR="009B5880" w:rsidRPr="000068BD" w:rsidRDefault="009B5880" w:rsidP="009B5880">
            <w:pPr>
              <w:spacing w:before="20" w:after="2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9B5880">
              <w:rPr>
                <w:rFonts w:eastAsia="Calibri"/>
                <w:smallCaps/>
                <w:color w:val="404040"/>
                <w:sz w:val="28"/>
                <w:szCs w:val="28"/>
                <w:lang w:eastAsia="en-US"/>
              </w:rPr>
              <w:t>Construction</w:t>
            </w:r>
            <w:proofErr w:type="spellEnd"/>
            <w:r w:rsidRPr="009B5880">
              <w:rPr>
                <w:rFonts w:eastAsia="Calibri"/>
                <w:smallCaps/>
                <w:color w:val="404040"/>
                <w:sz w:val="28"/>
                <w:szCs w:val="28"/>
                <w:lang w:eastAsia="en-US"/>
              </w:rPr>
              <w:t xml:space="preserve"> and </w:t>
            </w:r>
            <w:proofErr w:type="spellStart"/>
            <w:r w:rsidRPr="009B5880">
              <w:rPr>
                <w:rFonts w:eastAsia="Calibri"/>
                <w:smallCaps/>
                <w:color w:val="404040"/>
                <w:sz w:val="28"/>
                <w:szCs w:val="28"/>
                <w:lang w:eastAsia="en-US"/>
              </w:rPr>
              <w:t>Transport</w:t>
            </w:r>
            <w:proofErr w:type="spellEnd"/>
          </w:p>
        </w:tc>
        <w:tc>
          <w:tcPr>
            <w:tcW w:w="63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2300" w:rsidRPr="000068BD" w:rsidRDefault="00EE2300" w:rsidP="00781242">
            <w:pPr>
              <w:pStyle w:val="rlapcm"/>
              <w:spacing w:before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Corrective Action Plan</w:t>
            </w:r>
          </w:p>
          <w:p w:rsidR="00EE2300" w:rsidRPr="000068BD" w:rsidRDefault="00EE2300" w:rsidP="00781242">
            <w:pPr>
              <w:pStyle w:val="jogszablyihivatkozsacmben"/>
              <w:spacing w:before="20" w:after="2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According to Part-ORA ORA.GEN.150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38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113" w:type="dxa"/>
            </w:tcMar>
            <w:vAlign w:val="center"/>
          </w:tcPr>
          <w:p w:rsidR="00EE2300" w:rsidRPr="000068BD" w:rsidRDefault="00EE2300" w:rsidP="00781242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6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E2300" w:rsidRPr="000068BD" w:rsidRDefault="00EE2300" w:rsidP="00781242">
            <w:pPr>
              <w:pStyle w:val="rlapcm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0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</w:pPr>
            <w:r w:rsidRPr="000068BD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Organisation information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sz w:val="20"/>
                <w:szCs w:val="20"/>
                <w:lang w:val="en-GB"/>
              </w:rPr>
              <w:t>Name of the organisation: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tcBorders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sz w:val="20"/>
                <w:szCs w:val="20"/>
                <w:lang w:val="en-GB"/>
              </w:rPr>
              <w:t>Related approval number of the organisation: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0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b/>
                <w:bCs/>
                <w:sz w:val="20"/>
                <w:szCs w:val="20"/>
                <w:lang w:val="en-GB"/>
              </w:rPr>
              <w:t>In response to the finding(s) detected during the inspection of our organisation, we intend to implement the following corrective action plan: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bookmarkStart w:id="0" w:name="_Nem_megfelelőség_hivatkozása:"/>
            <w:bookmarkStart w:id="1" w:name="_Ref93740021"/>
            <w:bookmarkEnd w:id="0"/>
            <w:bookmarkEnd w:id="1"/>
            <w:r w:rsidRPr="000068BD">
              <w:rPr>
                <w:rFonts w:eastAsia="Calibri"/>
                <w:sz w:val="20"/>
                <w:szCs w:val="20"/>
                <w:lang w:val="en-GB"/>
              </w:rPr>
              <w:t>Finding reference: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bookmarkStart w:id="2" w:name="_Nem_megfelelőség_szintje"/>
            <w:bookmarkStart w:id="3" w:name="_Nem_megfelelőség_szintje:"/>
            <w:bookmarkEnd w:id="2"/>
            <w:bookmarkEnd w:id="3"/>
            <w:r w:rsidRPr="000068BD">
              <w:rPr>
                <w:rFonts w:eastAsia="Calibri"/>
                <w:sz w:val="20"/>
                <w:szCs w:val="20"/>
                <w:lang w:val="en-GB"/>
              </w:rPr>
              <w:t>Finding level: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bookmarkStart w:id="4" w:name="_Nem_megfelelőség_kijavításának"/>
            <w:bookmarkEnd w:id="4"/>
            <w:r w:rsidRPr="000068BD">
              <w:rPr>
                <w:rFonts w:eastAsia="Calibri"/>
                <w:sz w:val="20"/>
                <w:szCs w:val="20"/>
                <w:lang w:val="en-GB"/>
              </w:rPr>
              <w:t>Due date for the implementation of the corrective actions and the submission of documents verifying implementation:</w:t>
            </w:r>
          </w:p>
        </w:tc>
      </w:tr>
      <w:tr w:rsidR="00EE2300" w:rsidRPr="000068BD" w:rsidTr="00C316F6">
        <w:trPr>
          <w:cantSplit/>
          <w:trHeight w:val="860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bookmarkStart w:id="5" w:name="_Az_eredendő_ok"/>
            <w:bookmarkEnd w:id="5"/>
            <w:r w:rsidRPr="000068BD">
              <w:rPr>
                <w:rFonts w:eastAsia="Calibri"/>
                <w:sz w:val="20"/>
                <w:szCs w:val="20"/>
                <w:lang w:val="en-GB"/>
              </w:rPr>
              <w:t>Root cause analysis:</w:t>
            </w:r>
            <w:bookmarkStart w:id="6" w:name="_GoBack"/>
            <w:bookmarkEnd w:id="6"/>
          </w:p>
        </w:tc>
      </w:tr>
      <w:tr w:rsidR="00EE2300" w:rsidRPr="000068BD" w:rsidTr="00C316F6">
        <w:trPr>
          <w:cantSplit/>
          <w:trHeight w:val="87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bookmarkStart w:id="7" w:name="_A_végrehajtandó_intézkedések,"/>
            <w:bookmarkEnd w:id="7"/>
            <w:r w:rsidRPr="000068BD">
              <w:rPr>
                <w:rFonts w:eastAsia="Calibri"/>
                <w:sz w:val="20"/>
                <w:szCs w:val="20"/>
                <w:lang w:val="en-GB"/>
              </w:rPr>
              <w:t>Corrective actions and their timing:</w:t>
            </w:r>
          </w:p>
        </w:tc>
      </w:tr>
      <w:tr w:rsidR="00EE2300" w:rsidRPr="000068BD" w:rsidTr="00C316F6">
        <w:trPr>
          <w:cantSplit/>
          <w:trHeight w:val="928"/>
          <w:jc w:val="center"/>
        </w:trPr>
        <w:tc>
          <w:tcPr>
            <w:tcW w:w="567" w:type="dxa"/>
            <w:tcBorders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bookmarkStart w:id="8" w:name="_A_javítóintézkedés_végrehajtását"/>
            <w:bookmarkEnd w:id="8"/>
            <w:r w:rsidRPr="000068BD">
              <w:rPr>
                <w:rFonts w:eastAsia="Calibri"/>
                <w:sz w:val="20"/>
                <w:szCs w:val="20"/>
                <w:lang w:val="en-GB"/>
              </w:rPr>
              <w:t>Documents to be submitted to the authority verifying the implementation of the corrective actions:</w:t>
            </w:r>
          </w:p>
        </w:tc>
      </w:tr>
      <w:tr w:rsidR="00EE2300" w:rsidRPr="000068BD" w:rsidTr="00C316F6">
        <w:trPr>
          <w:cantSplit/>
          <w:trHeight w:val="192"/>
          <w:jc w:val="center"/>
        </w:trPr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0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b/>
                <w:sz w:val="20"/>
                <w:szCs w:val="20"/>
                <w:lang w:val="en-GB"/>
              </w:rPr>
              <w:t>I submit the corrective action plan for acceptance: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0"/>
                <w:numId w:val="3"/>
              </w:numPr>
              <w:spacing w:before="20" w:after="20" w:line="240" w:lineRule="auto"/>
              <w:ind w:right="113"/>
              <w:jc w:val="center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sz w:val="20"/>
                <w:szCs w:val="20"/>
                <w:lang w:val="en-GB"/>
              </w:rPr>
              <w:t>Signature: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2"/>
              </w:numPr>
              <w:spacing w:before="20" w:after="20" w:line="240" w:lineRule="auto"/>
              <w:ind w:left="113" w:right="113" w:firstLine="0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sz w:val="20"/>
                <w:szCs w:val="20"/>
                <w:lang w:val="en-GB"/>
              </w:rPr>
              <w:t>Name, position:</w:t>
            </w:r>
          </w:p>
        </w:tc>
      </w:tr>
      <w:tr w:rsidR="00EE2300" w:rsidRPr="000068BD" w:rsidTr="00C316F6">
        <w:trPr>
          <w:cantSplit/>
          <w:jc w:val="center"/>
        </w:trPr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113" w:type="dxa"/>
            </w:tcMar>
          </w:tcPr>
          <w:p w:rsidR="00EE2300" w:rsidRPr="000068BD" w:rsidRDefault="00EE2300" w:rsidP="00781242">
            <w:pPr>
              <w:numPr>
                <w:ilvl w:val="1"/>
                <w:numId w:val="2"/>
              </w:numPr>
              <w:spacing w:before="20" w:after="20" w:line="240" w:lineRule="auto"/>
              <w:ind w:left="113" w:right="113" w:firstLine="0"/>
              <w:rPr>
                <w:rFonts w:eastAsia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hideMark/>
          </w:tcPr>
          <w:p w:rsidR="00EE2300" w:rsidRPr="000068BD" w:rsidRDefault="00EE2300" w:rsidP="00781242">
            <w:pPr>
              <w:spacing w:before="20" w:after="20" w:line="240" w:lineRule="auto"/>
              <w:ind w:left="113" w:right="113"/>
              <w:rPr>
                <w:rFonts w:eastAsia="Calibri"/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sz w:val="20"/>
                <w:szCs w:val="20"/>
                <w:lang w:val="en-GB"/>
              </w:rPr>
              <w:t>Date:</w:t>
            </w:r>
          </w:p>
        </w:tc>
      </w:tr>
    </w:tbl>
    <w:p w:rsidR="00EE2300" w:rsidRPr="000068BD" w:rsidRDefault="00EE2300" w:rsidP="00EE2300">
      <w:pPr>
        <w:pageBreakBefore/>
        <w:spacing w:line="240" w:lineRule="auto"/>
        <w:ind w:left="113" w:right="113"/>
        <w:jc w:val="center"/>
        <w:rPr>
          <w:b/>
          <w:sz w:val="20"/>
          <w:szCs w:val="20"/>
          <w:lang w:val="en-GB"/>
        </w:rPr>
      </w:pPr>
      <w:r w:rsidRPr="000068BD">
        <w:rPr>
          <w:b/>
          <w:sz w:val="20"/>
          <w:szCs w:val="20"/>
          <w:lang w:val="en-GB"/>
        </w:rPr>
        <w:lastRenderedPageBreak/>
        <w:t>Completion instructions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EE2300" w:rsidRPr="000068BD" w:rsidTr="00781242">
        <w:trPr>
          <w:jc w:val="center"/>
        </w:trPr>
        <w:tc>
          <w:tcPr>
            <w:tcW w:w="851" w:type="dxa"/>
          </w:tcPr>
          <w:p w:rsidR="00EE2300" w:rsidRPr="000068BD" w:rsidRDefault="00EE2300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2.1-2.6</w:t>
            </w:r>
          </w:p>
        </w:tc>
        <w:tc>
          <w:tcPr>
            <w:tcW w:w="9355" w:type="dxa"/>
            <w:shd w:val="clear" w:color="auto" w:fill="auto"/>
          </w:tcPr>
          <w:p w:rsidR="00EE2300" w:rsidRPr="000068BD" w:rsidRDefault="00EE2300" w:rsidP="00781242">
            <w:pPr>
              <w:spacing w:before="0" w:after="0" w:line="240" w:lineRule="auto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Fields 2.1 to 2.6 shall be reproduced in as many instances as there are findings.</w:t>
            </w:r>
          </w:p>
        </w:tc>
      </w:tr>
      <w:tr w:rsidR="00EE2300" w:rsidRPr="000068BD" w:rsidTr="00781242">
        <w:trPr>
          <w:jc w:val="center"/>
        </w:trPr>
        <w:tc>
          <w:tcPr>
            <w:tcW w:w="851" w:type="dxa"/>
          </w:tcPr>
          <w:p w:rsidR="00EE2300" w:rsidRPr="000068BD" w:rsidRDefault="00EE2300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2.1</w:t>
            </w:r>
          </w:p>
        </w:tc>
        <w:tc>
          <w:tcPr>
            <w:tcW w:w="9355" w:type="dxa"/>
            <w:shd w:val="clear" w:color="auto" w:fill="auto"/>
          </w:tcPr>
          <w:p w:rsidR="00EE2300" w:rsidRPr="000068BD" w:rsidRDefault="00EE2300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sz w:val="20"/>
                <w:szCs w:val="20"/>
                <w:lang w:val="en-GB"/>
              </w:rPr>
              <w:t>Reference of</w:t>
            </w:r>
            <w:r w:rsidRPr="000068BD">
              <w:rPr>
                <w:sz w:val="20"/>
                <w:szCs w:val="20"/>
                <w:lang w:val="en-GB"/>
              </w:rPr>
              <w:t xml:space="preserve"> the finding as reported by the authority (reference number of the decision and sequence number of the finding).</w:t>
            </w:r>
          </w:p>
        </w:tc>
      </w:tr>
      <w:tr w:rsidR="00EE2300" w:rsidRPr="000068BD" w:rsidTr="00781242">
        <w:trPr>
          <w:jc w:val="center"/>
        </w:trPr>
        <w:tc>
          <w:tcPr>
            <w:tcW w:w="851" w:type="dxa"/>
          </w:tcPr>
          <w:p w:rsidR="00EE2300" w:rsidRPr="000068BD" w:rsidRDefault="00EE2300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2.2</w:t>
            </w:r>
          </w:p>
        </w:tc>
        <w:tc>
          <w:tcPr>
            <w:tcW w:w="9355" w:type="dxa"/>
            <w:shd w:val="clear" w:color="auto" w:fill="auto"/>
          </w:tcPr>
          <w:p w:rsidR="00EE2300" w:rsidRPr="000068BD" w:rsidRDefault="00EE2300" w:rsidP="00781242">
            <w:pPr>
              <w:spacing w:before="0" w:after="0" w:line="240" w:lineRule="auto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The level as determined by the authority.</w:t>
            </w:r>
          </w:p>
        </w:tc>
      </w:tr>
      <w:tr w:rsidR="00EE2300" w:rsidRPr="000068BD" w:rsidTr="00781242">
        <w:trPr>
          <w:jc w:val="center"/>
        </w:trPr>
        <w:tc>
          <w:tcPr>
            <w:tcW w:w="851" w:type="dxa"/>
          </w:tcPr>
          <w:p w:rsidR="00EE2300" w:rsidRPr="000068BD" w:rsidRDefault="00EE2300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2.3</w:t>
            </w:r>
          </w:p>
        </w:tc>
        <w:tc>
          <w:tcPr>
            <w:tcW w:w="9355" w:type="dxa"/>
            <w:shd w:val="clear" w:color="auto" w:fill="auto"/>
          </w:tcPr>
          <w:p w:rsidR="00EE2300" w:rsidRPr="000068BD" w:rsidRDefault="00EE2300" w:rsidP="00781242">
            <w:pPr>
              <w:spacing w:before="0" w:after="0" w:line="240" w:lineRule="auto"/>
              <w:rPr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sz w:val="20"/>
                <w:szCs w:val="20"/>
                <w:lang w:val="en-GB"/>
              </w:rPr>
              <w:t>Due date</w:t>
            </w:r>
            <w:r w:rsidRPr="000068BD">
              <w:rPr>
                <w:sz w:val="20"/>
                <w:szCs w:val="20"/>
                <w:lang w:val="en-GB"/>
              </w:rPr>
              <w:t xml:space="preserve"> set by the authority.</w:t>
            </w:r>
          </w:p>
        </w:tc>
      </w:tr>
      <w:tr w:rsidR="00EE2300" w:rsidRPr="000068BD" w:rsidTr="00781242">
        <w:trPr>
          <w:jc w:val="center"/>
        </w:trPr>
        <w:tc>
          <w:tcPr>
            <w:tcW w:w="851" w:type="dxa"/>
          </w:tcPr>
          <w:p w:rsidR="00EE2300" w:rsidRPr="000068BD" w:rsidRDefault="00EE2300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2.4</w:t>
            </w:r>
          </w:p>
        </w:tc>
        <w:tc>
          <w:tcPr>
            <w:tcW w:w="9355" w:type="dxa"/>
            <w:shd w:val="clear" w:color="auto" w:fill="auto"/>
          </w:tcPr>
          <w:p w:rsidR="00EE2300" w:rsidRPr="000068BD" w:rsidRDefault="00EE2300" w:rsidP="00781242">
            <w:pPr>
              <w:spacing w:before="0" w:after="0" w:line="240" w:lineRule="auto"/>
              <w:rPr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sz w:val="20"/>
                <w:szCs w:val="20"/>
                <w:lang w:val="en-GB"/>
              </w:rPr>
              <w:t>Analysis of the root cause</w:t>
            </w:r>
            <w:r w:rsidRPr="000068BD">
              <w:rPr>
                <w:sz w:val="20"/>
                <w:szCs w:val="20"/>
                <w:lang w:val="en-GB"/>
              </w:rPr>
              <w:t xml:space="preserve"> analysis of the root cause of the non-compliance revealed by the authority in the functioning of the organisation</w:t>
            </w:r>
          </w:p>
        </w:tc>
      </w:tr>
      <w:tr w:rsidR="00EE2300" w:rsidRPr="000068BD" w:rsidTr="00781242">
        <w:trPr>
          <w:jc w:val="center"/>
        </w:trPr>
        <w:tc>
          <w:tcPr>
            <w:tcW w:w="851" w:type="dxa"/>
          </w:tcPr>
          <w:p w:rsidR="00EE2300" w:rsidRPr="000068BD" w:rsidRDefault="00EE2300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2.5</w:t>
            </w:r>
          </w:p>
        </w:tc>
        <w:tc>
          <w:tcPr>
            <w:tcW w:w="9355" w:type="dxa"/>
            <w:shd w:val="clear" w:color="auto" w:fill="auto"/>
          </w:tcPr>
          <w:p w:rsidR="00EE2300" w:rsidRPr="000068BD" w:rsidRDefault="00EE2300" w:rsidP="00781242">
            <w:pPr>
              <w:spacing w:before="0" w:after="0" w:line="240" w:lineRule="auto"/>
              <w:rPr>
                <w:sz w:val="20"/>
                <w:szCs w:val="20"/>
                <w:lang w:val="en-GB"/>
              </w:rPr>
            </w:pPr>
            <w:r w:rsidRPr="000068BD">
              <w:rPr>
                <w:rFonts w:eastAsia="Calibri"/>
                <w:sz w:val="20"/>
                <w:szCs w:val="20"/>
                <w:lang w:val="en-GB"/>
              </w:rPr>
              <w:t xml:space="preserve">The measures to be implemented, their timing and the name of the person responsible designated by the organisation are </w:t>
            </w:r>
            <w:r w:rsidRPr="000068BD">
              <w:rPr>
                <w:sz w:val="20"/>
                <w:szCs w:val="20"/>
                <w:lang w:val="en-GB"/>
              </w:rPr>
              <w:t>a list of measures to correct the non-conformity found and its original cause with their deadlines, the time limit may not be longer than that laid down by the authority</w:t>
            </w:r>
          </w:p>
        </w:tc>
      </w:tr>
      <w:tr w:rsidR="00EE2300" w:rsidRPr="000068BD" w:rsidTr="00781242">
        <w:trPr>
          <w:jc w:val="center"/>
        </w:trPr>
        <w:tc>
          <w:tcPr>
            <w:tcW w:w="851" w:type="dxa"/>
          </w:tcPr>
          <w:p w:rsidR="00EE2300" w:rsidRPr="000068BD" w:rsidRDefault="00EE2300" w:rsidP="00781242">
            <w:pPr>
              <w:spacing w:before="0" w:after="0" w:line="240" w:lineRule="auto"/>
              <w:ind w:left="113" w:right="113"/>
              <w:jc w:val="left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2.6</w:t>
            </w:r>
          </w:p>
        </w:tc>
        <w:tc>
          <w:tcPr>
            <w:tcW w:w="9355" w:type="dxa"/>
            <w:shd w:val="clear" w:color="auto" w:fill="auto"/>
          </w:tcPr>
          <w:p w:rsidR="00EE2300" w:rsidRPr="000068BD" w:rsidRDefault="00EE2300" w:rsidP="00781242">
            <w:pPr>
              <w:spacing w:before="0" w:after="0" w:line="240" w:lineRule="auto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The documents certifying the implementation of the corrective measure to be submitted to the authority are a list of documents proving that the above-detailed corrective measures have been implemented by the </w:t>
            </w:r>
            <w:proofErr w:type="gramStart"/>
            <w:r w:rsidRPr="000068BD">
              <w:rPr>
                <w:sz w:val="20"/>
                <w:szCs w:val="20"/>
                <w:lang w:val="en-GB"/>
              </w:rPr>
              <w:t>organisation,</w:t>
            </w:r>
            <w:proofErr w:type="gramEnd"/>
            <w:r w:rsidRPr="000068BD">
              <w:rPr>
                <w:sz w:val="20"/>
                <w:szCs w:val="20"/>
                <w:lang w:val="en-GB"/>
              </w:rPr>
              <w:t xml:space="preserve"> the organisation will submit these documents to the authority. Note: when reporting the implementation of the corrective measure, in addition to the supporting documents, a declaration by the organisation is required that the corrective measures to be reported have been implemented</w:t>
            </w:r>
          </w:p>
        </w:tc>
      </w:tr>
    </w:tbl>
    <w:p w:rsidR="00EE2300" w:rsidRPr="000068BD" w:rsidRDefault="00EE2300" w:rsidP="00EE2300">
      <w:pPr>
        <w:spacing w:before="0" w:after="0" w:line="240" w:lineRule="auto"/>
        <w:rPr>
          <w:rFonts w:eastAsia="Calibri"/>
          <w:sz w:val="20"/>
          <w:szCs w:val="20"/>
          <w:lang w:val="en-GB" w:eastAsia="en-US"/>
        </w:rPr>
      </w:pPr>
    </w:p>
    <w:p w:rsidR="00582CA1" w:rsidRPr="00EE2300" w:rsidRDefault="00582CA1">
      <w:pPr>
        <w:rPr>
          <w:lang w:val="en-GB"/>
        </w:rPr>
      </w:pPr>
    </w:p>
    <w:sectPr w:rsidR="00582CA1" w:rsidRPr="00EE2300" w:rsidSect="00C316F6">
      <w:footerReference w:type="default" r:id="rId10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F6" w:rsidRDefault="00C316F6" w:rsidP="00C316F6">
      <w:pPr>
        <w:spacing w:before="0" w:after="0" w:line="240" w:lineRule="auto"/>
      </w:pPr>
      <w:r>
        <w:separator/>
      </w:r>
    </w:p>
  </w:endnote>
  <w:endnote w:type="continuationSeparator" w:id="0">
    <w:p w:rsidR="00C316F6" w:rsidRDefault="00C316F6" w:rsidP="00C316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F6" w:rsidRPr="001165EA" w:rsidRDefault="00C316F6" w:rsidP="00C316F6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hAnsi="Times New Roman" w:cs="Times New Roman"/>
      </w:rPr>
    </w:pPr>
    <w:r>
      <w:tab/>
    </w:r>
    <w:r w:rsidRPr="00874644">
      <w:rPr>
        <w:rFonts w:ascii="Times New Roman" w:hAnsi="Times New Roman" w:cs="Times New Roman"/>
      </w:rPr>
      <w:fldChar w:fldCharType="begin"/>
    </w:r>
    <w:r w:rsidRPr="00874644">
      <w:rPr>
        <w:rFonts w:ascii="Times New Roman" w:hAnsi="Times New Roman" w:cs="Times New Roman"/>
      </w:rPr>
      <w:instrText xml:space="preserve"> PAGE   \* MERGEFORMAT </w:instrText>
    </w:r>
    <w:r w:rsidRPr="00874644">
      <w:rPr>
        <w:rFonts w:ascii="Times New Roman" w:hAnsi="Times New Roman" w:cs="Times New Roman"/>
      </w:rPr>
      <w:fldChar w:fldCharType="separate"/>
    </w:r>
    <w:r w:rsidR="009B5880">
      <w:rPr>
        <w:rFonts w:ascii="Times New Roman" w:hAnsi="Times New Roman" w:cs="Times New Roman"/>
        <w:noProof/>
      </w:rPr>
      <w:t>1</w:t>
    </w:r>
    <w:r w:rsidRPr="00874644">
      <w:rPr>
        <w:rFonts w:ascii="Times New Roman" w:hAnsi="Times New Roman" w:cs="Times New Roman"/>
      </w:rPr>
      <w:fldChar w:fldCharType="end"/>
    </w:r>
    <w:r w:rsidRPr="00874644">
      <w:rPr>
        <w:rFonts w:ascii="Times New Roman" w:hAnsi="Times New Roman" w:cs="Times New Roman"/>
      </w:rPr>
      <w:t>/</w:t>
    </w:r>
    <w:r w:rsidRPr="00874644">
      <w:rPr>
        <w:rFonts w:ascii="Times New Roman" w:hAnsi="Times New Roman" w:cs="Times New Roman"/>
      </w:rPr>
      <w:fldChar w:fldCharType="begin"/>
    </w:r>
    <w:r w:rsidRPr="00874644">
      <w:rPr>
        <w:rFonts w:ascii="Times New Roman" w:hAnsi="Times New Roman" w:cs="Times New Roman"/>
      </w:rPr>
      <w:instrText xml:space="preserve"> NUMPAGES   \* MERGEFORMAT </w:instrText>
    </w:r>
    <w:r w:rsidRPr="00874644">
      <w:rPr>
        <w:rFonts w:ascii="Times New Roman" w:hAnsi="Times New Roman" w:cs="Times New Roman"/>
      </w:rPr>
      <w:fldChar w:fldCharType="separate"/>
    </w:r>
    <w:r w:rsidR="009B5880">
      <w:rPr>
        <w:rFonts w:ascii="Times New Roman" w:hAnsi="Times New Roman" w:cs="Times New Roman"/>
        <w:noProof/>
      </w:rPr>
      <w:t>2</w:t>
    </w:r>
    <w:r w:rsidRPr="00874644">
      <w:rPr>
        <w:rFonts w:ascii="Times New Roman" w:hAnsi="Times New Roman" w:cs="Times New Roman"/>
      </w:rPr>
      <w:fldChar w:fldCharType="end"/>
    </w:r>
    <w:r>
      <w:tab/>
    </w:r>
    <w:r w:rsidRPr="001165EA">
      <w:rPr>
        <w:rFonts w:ascii="Times New Roman" w:hAnsi="Times New Roman" w:cs="Times New Roman"/>
      </w:rPr>
      <w:t xml:space="preserve">LSZH </w:t>
    </w:r>
    <w:proofErr w:type="spellStart"/>
    <w:r w:rsidRPr="001165EA">
      <w:rPr>
        <w:rFonts w:ascii="Times New Roman" w:hAnsi="Times New Roman" w:cs="Times New Roman"/>
      </w:rPr>
      <w:t>Form</w:t>
    </w:r>
    <w:proofErr w:type="spellEnd"/>
    <w:r w:rsidRPr="001165EA">
      <w:rPr>
        <w:rFonts w:ascii="Times New Roman" w:hAnsi="Times New Roman" w:cs="Times New Roman"/>
      </w:rPr>
      <w:t xml:space="preserve"> CAP/ENG Rev.0</w:t>
    </w:r>
    <w:r w:rsidR="0073296F">
      <w:rPr>
        <w:rFonts w:ascii="Times New Roman" w:hAnsi="Times New Roman" w:cs="Times New Roman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F6" w:rsidRDefault="00C316F6" w:rsidP="00C316F6">
      <w:pPr>
        <w:spacing w:before="0" w:after="0" w:line="240" w:lineRule="auto"/>
      </w:pPr>
      <w:r>
        <w:separator/>
      </w:r>
    </w:p>
  </w:footnote>
  <w:footnote w:type="continuationSeparator" w:id="0">
    <w:p w:rsidR="00C316F6" w:rsidRDefault="00C316F6" w:rsidP="00C316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E18"/>
    <w:multiLevelType w:val="multilevel"/>
    <w:tmpl w:val="E8F20CD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8925233"/>
    <w:multiLevelType w:val="multilevel"/>
    <w:tmpl w:val="A636D7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7CCB4338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E0"/>
    <w:rsid w:val="00582CA1"/>
    <w:rsid w:val="0073296F"/>
    <w:rsid w:val="009B5880"/>
    <w:rsid w:val="00C316F6"/>
    <w:rsid w:val="00EE2300"/>
    <w:rsid w:val="00F5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E23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EE2300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EE2300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EE2300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EE2300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EE2300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EE2300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230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230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230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E2300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EE230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EE2300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EE230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EE2300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EE2300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230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230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23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customStyle="1" w:styleId="rlapcm">
    <w:name w:val="Űrlap cím"/>
    <w:basedOn w:val="Norml"/>
    <w:link w:val="rlapcmChar"/>
    <w:qFormat/>
    <w:rsid w:val="00EE2300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EE2300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EE2300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EE2300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EE2300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EE2300"/>
    <w:rPr>
      <w:rFonts w:ascii="Arial" w:hAnsi="Arial" w:cs="Arial"/>
      <w:sz w:val="16"/>
    </w:rPr>
  </w:style>
  <w:style w:type="paragraph" w:styleId="lfej">
    <w:name w:val="header"/>
    <w:basedOn w:val="Norml"/>
    <w:link w:val="lfejChar"/>
    <w:uiPriority w:val="99"/>
    <w:unhideWhenUsed/>
    <w:rsid w:val="00C316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16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316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16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296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96F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E23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EE2300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EE2300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EE2300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EE2300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EE2300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EE2300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230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230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230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E2300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EE230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EE2300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EE230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EE2300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EE2300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230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230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23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customStyle="1" w:styleId="rlapcm">
    <w:name w:val="Űrlap cím"/>
    <w:basedOn w:val="Norml"/>
    <w:link w:val="rlapcmChar"/>
    <w:qFormat/>
    <w:rsid w:val="00EE2300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EE2300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EE2300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EE2300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EE2300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EE2300"/>
    <w:rPr>
      <w:rFonts w:ascii="Arial" w:hAnsi="Arial" w:cs="Arial"/>
      <w:sz w:val="16"/>
    </w:rPr>
  </w:style>
  <w:style w:type="paragraph" w:styleId="lfej">
    <w:name w:val="header"/>
    <w:basedOn w:val="Norml"/>
    <w:link w:val="lfejChar"/>
    <w:uiPriority w:val="99"/>
    <w:unhideWhenUsed/>
    <w:rsid w:val="00C316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16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316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16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296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96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D1CD-A370-4E35-AD85-711567EF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 Pablo Eduardo</dc:creator>
  <cp:lastModifiedBy>Széles Gyöngyike</cp:lastModifiedBy>
  <cp:revision>3</cp:revision>
  <dcterms:created xsi:type="dcterms:W3CDTF">2023-03-13T08:37:00Z</dcterms:created>
  <dcterms:modified xsi:type="dcterms:W3CDTF">2023-03-31T10:49:00Z</dcterms:modified>
</cp:coreProperties>
</file>